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C15" w:rsidRPr="007F0C15" w:rsidRDefault="007F0C15" w:rsidP="007F0C15">
      <w:pPr>
        <w:rPr>
          <w:rFonts w:eastAsia="Times New Roman"/>
        </w:rPr>
      </w:pPr>
      <w:r w:rsidRPr="007F0C15">
        <w:rPr>
          <w:rFonts w:ascii="Calibri" w:eastAsia="Times New Roman" w:hAnsi="Calibri"/>
          <w:b/>
          <w:bCs/>
        </w:rPr>
        <w:t>Laurea magistrale in Scienze Cognitive della Comunicazione e dell’Azione (LM-92)</w:t>
      </w:r>
    </w:p>
    <w:p w:rsidR="007F0C15" w:rsidRPr="007F0C15" w:rsidRDefault="007F0C15" w:rsidP="007F0C15">
      <w:pPr>
        <w:rPr>
          <w:rFonts w:eastAsia="Times New Roman"/>
        </w:rPr>
      </w:pPr>
      <w:r w:rsidRPr="007F0C15">
        <w:rPr>
          <w:rFonts w:ascii="Calibri" w:eastAsia="Times New Roman" w:hAnsi="Calibri"/>
        </w:rPr>
        <w:t>D</w:t>
      </w:r>
      <w:r>
        <w:rPr>
          <w:rFonts w:ascii="Calibri" w:eastAsia="Times New Roman" w:hAnsi="Calibri"/>
        </w:rPr>
        <w:t xml:space="preserve">all’anno accademico 2015/2016, </w:t>
      </w:r>
      <w:r w:rsidRPr="007F0C15">
        <w:rPr>
          <w:rFonts w:ascii="Calibri" w:eastAsia="Times New Roman" w:hAnsi="Calibri"/>
        </w:rPr>
        <w:t>presso il Dipartimento di Filosofia, Comunicazione e Spettacolo dell'Università degli Studi Roma Tre, nasce la </w:t>
      </w:r>
      <w:r w:rsidRPr="007F0C15">
        <w:rPr>
          <w:rFonts w:ascii="Calibri" w:eastAsia="Times New Roman" w:hAnsi="Calibri"/>
          <w:b/>
          <w:bCs/>
        </w:rPr>
        <w:t>laurea magistrale</w:t>
      </w:r>
      <w:r w:rsidRPr="007F0C15">
        <w:rPr>
          <w:rFonts w:ascii="Calibri" w:eastAsia="Times New Roman" w:hAnsi="Calibri"/>
        </w:rPr>
        <w:t> in </w:t>
      </w:r>
      <w:r w:rsidRPr="007F0C15">
        <w:rPr>
          <w:rFonts w:ascii="Calibri" w:eastAsia="Times New Roman" w:hAnsi="Calibri"/>
          <w:b/>
          <w:bCs/>
        </w:rPr>
        <w:t>Scienze Cognitive della Comunicazione e dell’Azione </w:t>
      </w:r>
      <w:r w:rsidRPr="007F0C15">
        <w:rPr>
          <w:rFonts w:ascii="Calibri" w:eastAsia="Times New Roman" w:hAnsi="Calibri"/>
        </w:rPr>
        <w:t xml:space="preserve">(LM-92) da una trasformazione del corso di laurea magistrale in Teorie della </w:t>
      </w:r>
      <w:proofErr w:type="gramStart"/>
      <w:r w:rsidRPr="007F0C15">
        <w:rPr>
          <w:rFonts w:ascii="Calibri" w:eastAsia="Times New Roman" w:hAnsi="Calibri"/>
        </w:rPr>
        <w:t>comunicazione .</w:t>
      </w:r>
      <w:proofErr w:type="gramEnd"/>
    </w:p>
    <w:p w:rsidR="007F0C15" w:rsidRPr="007F0C15" w:rsidRDefault="007F0C15" w:rsidP="007F0C15">
      <w:pPr>
        <w:rPr>
          <w:rFonts w:eastAsia="Times New Roman"/>
        </w:rPr>
      </w:pPr>
      <w:proofErr w:type="gramStart"/>
      <w:r w:rsidRPr="007F0C15">
        <w:rPr>
          <w:rFonts w:ascii="Calibri" w:eastAsia="Times New Roman" w:hAnsi="Calibri"/>
        </w:rPr>
        <w:t>Il  corso</w:t>
      </w:r>
      <w:proofErr w:type="gramEnd"/>
      <w:r w:rsidRPr="007F0C15">
        <w:rPr>
          <w:rFonts w:ascii="Calibri" w:eastAsia="Times New Roman" w:hAnsi="Calibri"/>
        </w:rPr>
        <w:t xml:space="preserve"> di laurea mira a fornire agli studenti elevate competenze di analisi di processi comunicativi verbali e non verbali attraverso le metodologie e le conoscenze proprie delle nuove scienze della mente, con particolare riferimento a campi come l’evoluzione della comunicazione, le neuroscienze del linguaggio, la psicologia sociale, la filosofia della mente, la </w:t>
      </w:r>
      <w:proofErr w:type="spellStart"/>
      <w:r w:rsidRPr="007F0C15">
        <w:rPr>
          <w:rFonts w:ascii="Calibri" w:eastAsia="Times New Roman" w:hAnsi="Calibri"/>
        </w:rPr>
        <w:t>neuroetica</w:t>
      </w:r>
      <w:proofErr w:type="spellEnd"/>
      <w:r w:rsidRPr="007F0C15">
        <w:rPr>
          <w:rFonts w:ascii="Calibri" w:eastAsia="Times New Roman" w:hAnsi="Calibri"/>
        </w:rPr>
        <w:t>, la filosofia delle nuove tecnologie.</w:t>
      </w:r>
    </w:p>
    <w:p w:rsidR="007F0C15" w:rsidRPr="007F0C15" w:rsidRDefault="007F0C15" w:rsidP="007F0C15">
      <w:pPr>
        <w:rPr>
          <w:rFonts w:eastAsia="Times New Roman"/>
        </w:rPr>
      </w:pPr>
      <w:r w:rsidRPr="007F0C15">
        <w:rPr>
          <w:rFonts w:ascii="Calibri" w:eastAsia="Times New Roman" w:hAnsi="Calibri"/>
        </w:rPr>
        <w:t>Il corso punta a formare studiosi in grado di mettere a confronto modelli teorici sul linguaggio e le altre forme della comunicazione umana e capacità pratiche di ideazione, sviluppo e gestione di protocolli sperimentali in specifici ambiti di ricerca. A tal fine, è stato istituito presso il Dipartimento di Filosofia, Comunicazione e Spettacolo il nuovo</w:t>
      </w:r>
      <w:r w:rsidRPr="007F0C15">
        <w:rPr>
          <w:rFonts w:ascii="Calibri" w:eastAsia="Times New Roman" w:hAnsi="Calibri"/>
          <w:b/>
          <w:bCs/>
        </w:rPr>
        <w:t> Laboratorio Multimodale</w:t>
      </w:r>
      <w:r w:rsidRPr="007F0C15">
        <w:rPr>
          <w:rFonts w:ascii="Calibri" w:eastAsia="Times New Roman" w:hAnsi="Calibri"/>
        </w:rPr>
        <w:t> adibito all’uso di strumenti tecnologici per l’analisi della comunicazione nelle varie modalità: scritto, parlato, gesto, sguardo, espressione facciale, postura. La struttura nasce dall’esigenza di fornire agli studenti strumenti per imparare ad analizzare i processi comunicativi e individuarne i sottostanti processi cognitivi e affettivi, avviandoli così alla ricerca in questi ambiti.</w:t>
      </w:r>
    </w:p>
    <w:p w:rsidR="007F0C15" w:rsidRPr="007F0C15" w:rsidRDefault="007F0C15" w:rsidP="007F0C15">
      <w:pPr>
        <w:rPr>
          <w:rFonts w:eastAsia="Times New Roman"/>
        </w:rPr>
      </w:pPr>
      <w:r w:rsidRPr="007F0C15">
        <w:rPr>
          <w:rFonts w:ascii="Calibri" w:eastAsia="Times New Roman" w:hAnsi="Calibri"/>
        </w:rPr>
        <w:t>Oltre al mond</w:t>
      </w:r>
      <w:r>
        <w:rPr>
          <w:rFonts w:ascii="Calibri" w:eastAsia="Times New Roman" w:hAnsi="Calibri"/>
        </w:rPr>
        <w:t xml:space="preserve">o della ricerca, il corso mira </w:t>
      </w:r>
      <w:r w:rsidRPr="007F0C15">
        <w:rPr>
          <w:rFonts w:ascii="Calibri" w:eastAsia="Times New Roman" w:hAnsi="Calibri"/>
        </w:rPr>
        <w:t>a formare professionisti in campi applicativi quali la comunicazione e la divulgazione scientifica, la consulenza negli uffici stampa di enti, istituti e società sia pubblici che privati, la formazione nei vari settori della comunicazione.</w:t>
      </w:r>
    </w:p>
    <w:p w:rsidR="007F0C15" w:rsidRPr="007F0C15" w:rsidRDefault="007F0C15" w:rsidP="007F0C15">
      <w:pPr>
        <w:rPr>
          <w:rFonts w:eastAsia="Times New Roman"/>
        </w:rPr>
      </w:pPr>
      <w:r w:rsidRPr="007F0C15">
        <w:rPr>
          <w:rFonts w:ascii="Calibri" w:eastAsia="Times New Roman" w:hAnsi="Calibri"/>
        </w:rPr>
        <w:t>L’avviamento alla ricerca scientifica è attuato anche attraverso l’attivazione di convenzioni con enti quali il Centro Nazionale delle Ricerche (</w:t>
      </w:r>
      <w:proofErr w:type="spellStart"/>
      <w:r w:rsidRPr="007F0C15">
        <w:rPr>
          <w:rFonts w:ascii="Calibri" w:eastAsia="Times New Roman" w:hAnsi="Calibri"/>
        </w:rPr>
        <w:t>Cnr</w:t>
      </w:r>
      <w:proofErr w:type="spellEnd"/>
      <w:r w:rsidRPr="007F0C15">
        <w:rPr>
          <w:rFonts w:ascii="Calibri" w:eastAsia="Times New Roman" w:hAnsi="Calibri"/>
        </w:rPr>
        <w:t>, Istituto di Scienze e Tecnologie della Cognizione) e altri istituti, pubblici e privati, all’avanguardia nella ricerca sulla comunicazione, la cognizione e l’azione sociale.</w:t>
      </w:r>
    </w:p>
    <w:p w:rsidR="007F0C15" w:rsidRPr="007F0C15" w:rsidRDefault="007F0C15" w:rsidP="007F0C15">
      <w:pPr>
        <w:rPr>
          <w:rFonts w:eastAsia="Times New Roman"/>
        </w:rPr>
      </w:pPr>
      <w:r w:rsidRPr="007F0C15">
        <w:rPr>
          <w:rFonts w:ascii="Calibri" w:eastAsia="Times New Roman" w:hAnsi="Calibri"/>
        </w:rPr>
        <w:t xml:space="preserve">Il 16 luglio, in occasione della giornata dell’Orientamento, </w:t>
      </w:r>
      <w:r w:rsidRPr="007F0C15">
        <w:rPr>
          <w:rFonts w:ascii="Calibri" w:eastAsia="Times New Roman" w:hAnsi="Calibri"/>
          <w:b/>
        </w:rPr>
        <w:t xml:space="preserve">Orientarsi a </w:t>
      </w:r>
      <w:proofErr w:type="spellStart"/>
      <w:r w:rsidRPr="007F0C15">
        <w:rPr>
          <w:rFonts w:ascii="Calibri" w:eastAsia="Times New Roman" w:hAnsi="Calibri"/>
          <w:b/>
        </w:rPr>
        <w:t>RomaTre</w:t>
      </w:r>
      <w:proofErr w:type="spellEnd"/>
      <w:r w:rsidRPr="007F0C15">
        <w:rPr>
          <w:rFonts w:ascii="Calibri" w:eastAsia="Times New Roman" w:hAnsi="Calibri"/>
        </w:rPr>
        <w:t xml:space="preserve">, si terrà la presentazione del </w:t>
      </w:r>
      <w:proofErr w:type="gramStart"/>
      <w:r w:rsidRPr="007F0C15">
        <w:rPr>
          <w:rFonts w:ascii="Calibri" w:eastAsia="Times New Roman" w:hAnsi="Calibri"/>
        </w:rPr>
        <w:t xml:space="preserve">corso </w:t>
      </w:r>
      <w:r w:rsidRPr="007F0C15">
        <w:rPr>
          <w:rFonts w:ascii="Calibri" w:eastAsia="Times New Roman" w:hAnsi="Calibri"/>
          <w:b/>
          <w:bCs/>
        </w:rPr>
        <w:t> </w:t>
      </w:r>
      <w:r w:rsidRPr="007F0C15">
        <w:rPr>
          <w:rFonts w:ascii="Calibri" w:eastAsia="Times New Roman" w:hAnsi="Calibri"/>
        </w:rPr>
        <w:t>in</w:t>
      </w:r>
      <w:proofErr w:type="gramEnd"/>
      <w:r w:rsidRPr="007F0C15">
        <w:rPr>
          <w:rFonts w:ascii="Calibri" w:eastAsia="Times New Roman" w:hAnsi="Calibri"/>
        </w:rPr>
        <w:t xml:space="preserve"> Aula 2 alle ore 9,30 presso la sede Rettor</w:t>
      </w:r>
      <w:bookmarkStart w:id="0" w:name="_GoBack"/>
      <w:bookmarkEnd w:id="0"/>
      <w:r w:rsidRPr="007F0C15">
        <w:rPr>
          <w:rFonts w:ascii="Calibri" w:eastAsia="Times New Roman" w:hAnsi="Calibri"/>
        </w:rPr>
        <w:t>ato in via Ostiense 159.</w:t>
      </w:r>
    </w:p>
    <w:p w:rsidR="000E7345" w:rsidRPr="007F0C15" w:rsidRDefault="00B15EFF" w:rsidP="007F0C15">
      <w:pPr>
        <w:rPr>
          <w:rFonts w:eastAsia="Times New Roman" w:cs="Times New Roman"/>
          <w:b/>
          <w:bCs/>
          <w:lang w:eastAsia="it-IT"/>
        </w:rPr>
      </w:pPr>
      <w:r w:rsidRPr="007F0C15">
        <w:rPr>
          <w:rFonts w:eastAsia="Times New Roman" w:cs="Times New Roman"/>
          <w:lang w:eastAsia="it-IT"/>
        </w:rPr>
        <w:t>Per maggiori informazioni:</w:t>
      </w:r>
      <w:r w:rsidRPr="007F0C15">
        <w:rPr>
          <w:rFonts w:eastAsia="Times New Roman" w:cs="Times New Roman"/>
          <w:b/>
          <w:bCs/>
          <w:lang w:eastAsia="it-IT"/>
        </w:rPr>
        <w:t> </w:t>
      </w:r>
    </w:p>
    <w:p w:rsidR="00B15EFF" w:rsidRPr="007F0C15" w:rsidRDefault="007F0C15" w:rsidP="00506B9C">
      <w:pPr>
        <w:spacing w:before="100" w:beforeAutospacing="1" w:after="100" w:afterAutospacing="1" w:line="240" w:lineRule="auto"/>
        <w:jc w:val="both"/>
        <w:rPr>
          <w:rStyle w:val="Collegamentoipertestuale"/>
          <w:rFonts w:eastAsia="Times New Roman" w:cs="Times New Roman"/>
          <w:b/>
          <w:bCs/>
          <w:lang w:eastAsia="it-IT"/>
        </w:rPr>
      </w:pPr>
      <w:hyperlink r:id="rId4" w:history="1">
        <w:r w:rsidR="00B15EFF" w:rsidRPr="007F0C15">
          <w:rPr>
            <w:rStyle w:val="Collegamentoipertestuale"/>
            <w:rFonts w:eastAsia="Times New Roman" w:cs="Times New Roman"/>
            <w:b/>
            <w:bCs/>
            <w:lang w:eastAsia="it-IT"/>
          </w:rPr>
          <w:t>www.comunicazione.uniroma3.it</w:t>
        </w:r>
      </w:hyperlink>
      <w:r w:rsidR="000341E7" w:rsidRPr="007F0C15">
        <w:rPr>
          <w:rStyle w:val="Collegamentoipertestuale"/>
          <w:rFonts w:eastAsia="Times New Roman" w:cs="Times New Roman"/>
          <w:b/>
          <w:bCs/>
          <w:lang w:eastAsia="it-IT"/>
        </w:rPr>
        <w:t xml:space="preserve"> </w:t>
      </w:r>
    </w:p>
    <w:p w:rsidR="000341E7" w:rsidRPr="007F0C15" w:rsidRDefault="007F0C15" w:rsidP="00506B9C">
      <w:pPr>
        <w:spacing w:before="100" w:beforeAutospacing="1" w:after="100" w:afterAutospacing="1" w:line="240" w:lineRule="auto"/>
        <w:jc w:val="both"/>
        <w:rPr>
          <w:rStyle w:val="Collegamentoipertestuale"/>
          <w:rFonts w:eastAsia="Times New Roman" w:cs="Times New Roman"/>
          <w:b/>
          <w:bCs/>
          <w:lang w:eastAsia="it-IT"/>
        </w:rPr>
      </w:pPr>
      <w:hyperlink r:id="rId5" w:history="1">
        <w:r w:rsidR="00122E59" w:rsidRPr="007F0C15">
          <w:rPr>
            <w:rStyle w:val="Collegamentoipertestuale"/>
            <w:rFonts w:eastAsia="Times New Roman" w:cs="Times New Roman"/>
            <w:b/>
            <w:bCs/>
            <w:lang w:eastAsia="it-IT"/>
          </w:rPr>
          <w:t>https://www.facebook.com/pages/Scienze-cognitive-della-comunicazione-e-dellazione/985823414802264</w:t>
        </w:r>
      </w:hyperlink>
    </w:p>
    <w:p w:rsidR="00205C80" w:rsidRPr="007F0C15" w:rsidRDefault="00205C80"/>
    <w:sectPr w:rsidR="00205C80" w:rsidRPr="007F0C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EFF"/>
    <w:rsid w:val="000341E7"/>
    <w:rsid w:val="00086DE5"/>
    <w:rsid w:val="000B4E5F"/>
    <w:rsid w:val="000E7345"/>
    <w:rsid w:val="00122E59"/>
    <w:rsid w:val="00186F4B"/>
    <w:rsid w:val="00191324"/>
    <w:rsid w:val="001A1786"/>
    <w:rsid w:val="001A260D"/>
    <w:rsid w:val="00205C80"/>
    <w:rsid w:val="002F277E"/>
    <w:rsid w:val="00414F89"/>
    <w:rsid w:val="004A57FA"/>
    <w:rsid w:val="00506B9C"/>
    <w:rsid w:val="005434A2"/>
    <w:rsid w:val="00587776"/>
    <w:rsid w:val="005D3F66"/>
    <w:rsid w:val="005D6F21"/>
    <w:rsid w:val="006700FE"/>
    <w:rsid w:val="00685E29"/>
    <w:rsid w:val="0073377A"/>
    <w:rsid w:val="00764B20"/>
    <w:rsid w:val="00785971"/>
    <w:rsid w:val="007F0C15"/>
    <w:rsid w:val="0089063C"/>
    <w:rsid w:val="008F56AA"/>
    <w:rsid w:val="0098451D"/>
    <w:rsid w:val="009E268E"/>
    <w:rsid w:val="009F6CB4"/>
    <w:rsid w:val="00A40027"/>
    <w:rsid w:val="00B15EFF"/>
    <w:rsid w:val="00B31DA8"/>
    <w:rsid w:val="00BC53DA"/>
    <w:rsid w:val="00BD39A5"/>
    <w:rsid w:val="00C052F9"/>
    <w:rsid w:val="00C92DCD"/>
    <w:rsid w:val="00DC46F3"/>
    <w:rsid w:val="00E67317"/>
    <w:rsid w:val="00F2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D85688-5164-4175-918B-14FB5F4F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15EFF"/>
    <w:rPr>
      <w:color w:val="0000FF" w:themeColor="hyperlink"/>
      <w:u w:val="single"/>
    </w:rPr>
  </w:style>
  <w:style w:type="paragraph" w:customStyle="1" w:styleId="txtclas2">
    <w:name w:val="txt_clas2"/>
    <w:basedOn w:val="Normale"/>
    <w:rsid w:val="00F23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ero">
    <w:name w:val="nero"/>
    <w:basedOn w:val="Carpredefinitoparagrafo"/>
    <w:rsid w:val="00F23B69"/>
  </w:style>
  <w:style w:type="paragraph" w:customStyle="1" w:styleId="xmsonormal">
    <w:name w:val="x_msonormal"/>
    <w:basedOn w:val="Normale"/>
    <w:rsid w:val="00506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rsid w:val="00506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2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pages/Scienze-cognitive-della-comunicazione-e-dellazione/985823414802264" TargetMode="External"/><Relationship Id="rId4" Type="http://schemas.openxmlformats.org/officeDocument/2006/relationships/hyperlink" Target="http://www.comunicazione.uniroma3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 degli Studi Roma Tre</Company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Collegio</dc:creator>
  <cp:keywords/>
  <dc:description/>
  <cp:lastModifiedBy>Loredana Diglio</cp:lastModifiedBy>
  <cp:revision>2</cp:revision>
  <dcterms:created xsi:type="dcterms:W3CDTF">2015-07-10T11:26:00Z</dcterms:created>
  <dcterms:modified xsi:type="dcterms:W3CDTF">2015-07-10T11:26:00Z</dcterms:modified>
</cp:coreProperties>
</file>